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9B5FD" w14:textId="0D659916" w:rsidR="00DB7DA8" w:rsidRDefault="00DB7DA8" w:rsidP="00DB7DA8">
      <w:pPr>
        <w:jc w:val="center"/>
        <w:rPr>
          <w:sz w:val="32"/>
          <w:szCs w:val="32"/>
        </w:rPr>
      </w:pPr>
      <w:r>
        <w:rPr>
          <w:sz w:val="32"/>
          <w:szCs w:val="32"/>
        </w:rPr>
        <w:t xml:space="preserve">Patientinformation om behandling med </w:t>
      </w:r>
      <w:proofErr w:type="spellStart"/>
      <w:r>
        <w:rPr>
          <w:sz w:val="32"/>
          <w:szCs w:val="32"/>
        </w:rPr>
        <w:t>Neotigason</w:t>
      </w:r>
      <w:proofErr w:type="spellEnd"/>
      <w:r>
        <w:rPr>
          <w:sz w:val="32"/>
          <w:szCs w:val="32"/>
        </w:rPr>
        <w:t xml:space="preserve"> (</w:t>
      </w:r>
      <w:proofErr w:type="spellStart"/>
      <w:r>
        <w:rPr>
          <w:sz w:val="32"/>
          <w:szCs w:val="32"/>
        </w:rPr>
        <w:t>acitretin</w:t>
      </w:r>
      <w:proofErr w:type="spellEnd"/>
      <w:r>
        <w:rPr>
          <w:sz w:val="32"/>
          <w:szCs w:val="32"/>
        </w:rPr>
        <w:t>)</w:t>
      </w:r>
    </w:p>
    <w:p w14:paraId="3EC76E1F" w14:textId="77777777" w:rsidR="00DB7DA8" w:rsidRDefault="00DB7DA8" w:rsidP="00DB7DA8">
      <w:pPr>
        <w:jc w:val="center"/>
        <w:rPr>
          <w:sz w:val="28"/>
          <w:szCs w:val="28"/>
        </w:rPr>
      </w:pPr>
    </w:p>
    <w:p w14:paraId="03D8727B" w14:textId="4EF3B857" w:rsidR="00DB7DA8" w:rsidRDefault="00DB7DA8" w:rsidP="00DB7DA8">
      <w:pPr>
        <w:rPr>
          <w:sz w:val="24"/>
          <w:szCs w:val="24"/>
        </w:rPr>
      </w:pPr>
      <w:r>
        <w:rPr>
          <w:sz w:val="24"/>
          <w:szCs w:val="24"/>
        </w:rPr>
        <w:t xml:space="preserve">Du er efter samråd med hudlægen blevet tilbudt eller er blevet sat i tabletbehandling med </w:t>
      </w:r>
      <w:proofErr w:type="spellStart"/>
      <w:r>
        <w:rPr>
          <w:sz w:val="24"/>
          <w:szCs w:val="24"/>
        </w:rPr>
        <w:t>Neotigason</w:t>
      </w:r>
      <w:proofErr w:type="spellEnd"/>
      <w:r>
        <w:rPr>
          <w:sz w:val="24"/>
          <w:szCs w:val="24"/>
        </w:rPr>
        <w:t>.</w:t>
      </w:r>
    </w:p>
    <w:p w14:paraId="66E6E534" w14:textId="77777777" w:rsidR="00DB7DA8" w:rsidRPr="007E785B" w:rsidRDefault="00DB7DA8" w:rsidP="00DB7DA8">
      <w:pPr>
        <w:rPr>
          <w:sz w:val="28"/>
          <w:szCs w:val="28"/>
          <w:u w:val="single"/>
        </w:rPr>
      </w:pPr>
      <w:r>
        <w:rPr>
          <w:sz w:val="28"/>
          <w:szCs w:val="28"/>
          <w:u w:val="single"/>
        </w:rPr>
        <w:t>Generelt om behandlingen:</w:t>
      </w:r>
    </w:p>
    <w:p w14:paraId="42F3DF65" w14:textId="0658558E" w:rsidR="00DB7DA8" w:rsidRDefault="00DB7DA8" w:rsidP="00DB7DA8">
      <w:pPr>
        <w:rPr>
          <w:sz w:val="24"/>
          <w:szCs w:val="24"/>
        </w:rPr>
      </w:pPr>
      <w:proofErr w:type="spellStart"/>
      <w:r>
        <w:rPr>
          <w:sz w:val="24"/>
          <w:szCs w:val="24"/>
        </w:rPr>
        <w:t>Neotigason</w:t>
      </w:r>
      <w:proofErr w:type="spellEnd"/>
      <w:r>
        <w:rPr>
          <w:sz w:val="24"/>
          <w:szCs w:val="24"/>
        </w:rPr>
        <w:t xml:space="preserve"> er en A vitaminsyre-pille, som normalt er særdeles effektivt til behandling af </w:t>
      </w:r>
      <w:r>
        <w:rPr>
          <w:sz w:val="24"/>
          <w:szCs w:val="24"/>
        </w:rPr>
        <w:t>visse eksemsygdomme, psoriasis og andre inflammatoriske hudsygdomme</w:t>
      </w:r>
      <w:r>
        <w:rPr>
          <w:sz w:val="24"/>
          <w:szCs w:val="24"/>
        </w:rPr>
        <w:t>, men som også har nogle bivirkninger og hvor behandlingen medfører en række restriktioner, hvorfor det er vigtigt, at du læser denne patientinformation grundigt.</w:t>
      </w:r>
    </w:p>
    <w:p w14:paraId="20CE07ED" w14:textId="77777777" w:rsidR="00DB7DA8" w:rsidRDefault="00DB7DA8" w:rsidP="00DB7DA8">
      <w:pPr>
        <w:rPr>
          <w:sz w:val="28"/>
          <w:szCs w:val="28"/>
          <w:u w:val="single"/>
        </w:rPr>
      </w:pPr>
      <w:r>
        <w:rPr>
          <w:sz w:val="28"/>
          <w:szCs w:val="28"/>
          <w:u w:val="single"/>
        </w:rPr>
        <w:t>Inden behandlingsstart:</w:t>
      </w:r>
    </w:p>
    <w:p w14:paraId="1B12C799" w14:textId="77777777" w:rsidR="00DB7DA8" w:rsidRDefault="00DB7DA8" w:rsidP="00DB7DA8">
      <w:pPr>
        <w:rPr>
          <w:sz w:val="24"/>
          <w:szCs w:val="24"/>
        </w:rPr>
      </w:pPr>
      <w:r>
        <w:rPr>
          <w:sz w:val="24"/>
          <w:szCs w:val="24"/>
        </w:rPr>
        <w:t>Inden behandlingen kan startes, skal du have taget blodprøver. Lægen har bestilt de relevante blodprøver til dig, men du skal selv booke tid til at få dem taget. Dette kan gøres ved at booke på www.blodproever.dk eller ved telefonisk henvendelse til hvilket som helst hospital (til Gentofte hospital og laboratorium på Klampenborgvej 232 i Lyngby bookes tid på tlf. 38 68 30 80 mellem kl. 14 og 18:45 på hverdage), som derefter kan trække blodprøve-rekvisitionen ned online og tage de bestilte blodprøver.</w:t>
      </w:r>
    </w:p>
    <w:p w14:paraId="3A7FEA69" w14:textId="3F0712D6" w:rsidR="00DB7DA8" w:rsidRDefault="00DB7DA8" w:rsidP="00DB7DA8">
      <w:pPr>
        <w:rPr>
          <w:sz w:val="24"/>
          <w:szCs w:val="24"/>
        </w:rPr>
      </w:pPr>
      <w:r>
        <w:rPr>
          <w:sz w:val="24"/>
          <w:szCs w:val="24"/>
        </w:rPr>
        <w:t xml:space="preserve">Hudlægen har lavet recept til dig i forbindelse med din konsultation og du kan derfor allerede hente pillerne på apoteket nu, men det er vigtigt at du venter med at starte behandlingen indtil du har fået taget første sæt blodprøver. Du skal have taget blodprøver igen </w:t>
      </w:r>
      <w:r>
        <w:rPr>
          <w:sz w:val="24"/>
          <w:szCs w:val="24"/>
        </w:rPr>
        <w:t>efter 2, 4 og 6 uger, hvorefter du møder til planlagt kontrol</w:t>
      </w:r>
      <w:r w:rsidR="005E0955">
        <w:rPr>
          <w:sz w:val="24"/>
          <w:szCs w:val="24"/>
        </w:rPr>
        <w:t xml:space="preserve"> – altså i alt 4</w:t>
      </w:r>
      <w:r w:rsidR="00C07F3B">
        <w:rPr>
          <w:sz w:val="24"/>
          <w:szCs w:val="24"/>
        </w:rPr>
        <w:t xml:space="preserve"> sæt blodprøver </w:t>
      </w:r>
      <w:r w:rsidR="005E0955">
        <w:rPr>
          <w:sz w:val="24"/>
          <w:szCs w:val="24"/>
        </w:rPr>
        <w:t xml:space="preserve">inden </w:t>
      </w:r>
      <w:r w:rsidR="00C07F3B">
        <w:rPr>
          <w:sz w:val="24"/>
          <w:szCs w:val="24"/>
        </w:rPr>
        <w:t>første kontrol</w:t>
      </w:r>
      <w:r>
        <w:rPr>
          <w:sz w:val="24"/>
          <w:szCs w:val="24"/>
        </w:rPr>
        <w:t>. Her vurderes effekten af behandlingen og eventuelle bivirkninger afklares. Der vil ligeledes her, tages stilling til om behandlingen skal fortsættes og dosis kan i visse tilfælde blive justeret.</w:t>
      </w:r>
      <w:r w:rsidR="00C07F3B">
        <w:rPr>
          <w:sz w:val="24"/>
          <w:szCs w:val="24"/>
        </w:rPr>
        <w:t xml:space="preserve"> Hvis behandlingen fortsættes, vil der fremadrettet kun skulle tages blodprøver hver 3. måned.</w:t>
      </w:r>
    </w:p>
    <w:p w14:paraId="251BB7BB" w14:textId="77777777" w:rsidR="005E0955" w:rsidRDefault="005E0955" w:rsidP="00DB7DA8">
      <w:pPr>
        <w:rPr>
          <w:sz w:val="24"/>
          <w:szCs w:val="24"/>
        </w:rPr>
      </w:pPr>
    </w:p>
    <w:p w14:paraId="58508FF7" w14:textId="50932A8C" w:rsidR="00DB7DA8" w:rsidRDefault="00DB7DA8" w:rsidP="00DB7DA8">
      <w:pPr>
        <w:rPr>
          <w:sz w:val="28"/>
          <w:szCs w:val="28"/>
          <w:u w:val="single"/>
        </w:rPr>
      </w:pPr>
      <w:r>
        <w:rPr>
          <w:sz w:val="28"/>
          <w:szCs w:val="28"/>
          <w:u w:val="single"/>
        </w:rPr>
        <w:t xml:space="preserve">Vigtige forholdsregler i forbindelse med </w:t>
      </w:r>
      <w:proofErr w:type="spellStart"/>
      <w:r>
        <w:rPr>
          <w:sz w:val="28"/>
          <w:szCs w:val="28"/>
          <w:u w:val="single"/>
        </w:rPr>
        <w:t>neotigason</w:t>
      </w:r>
      <w:proofErr w:type="spellEnd"/>
      <w:r>
        <w:rPr>
          <w:sz w:val="28"/>
          <w:szCs w:val="28"/>
          <w:u w:val="single"/>
        </w:rPr>
        <w:t>-behandling:</w:t>
      </w:r>
    </w:p>
    <w:p w14:paraId="25AFDE0F" w14:textId="2A8B849F" w:rsidR="00DB7DA8" w:rsidRDefault="00DB7DA8" w:rsidP="00DB7DA8">
      <w:pPr>
        <w:rPr>
          <w:sz w:val="24"/>
          <w:szCs w:val="24"/>
        </w:rPr>
      </w:pPr>
      <w:r>
        <w:rPr>
          <w:sz w:val="24"/>
          <w:szCs w:val="24"/>
        </w:rPr>
        <w:t xml:space="preserve">Så længe du er på behandling med </w:t>
      </w:r>
      <w:proofErr w:type="spellStart"/>
      <w:r>
        <w:rPr>
          <w:sz w:val="24"/>
          <w:szCs w:val="24"/>
        </w:rPr>
        <w:t>neotigason</w:t>
      </w:r>
      <w:proofErr w:type="spellEnd"/>
      <w:r>
        <w:rPr>
          <w:sz w:val="24"/>
          <w:szCs w:val="24"/>
        </w:rPr>
        <w:t xml:space="preserve"> er der en række forholdsregler og restriktioner, som du skal være opmærksom på:</w:t>
      </w:r>
    </w:p>
    <w:p w14:paraId="66E6AB6E" w14:textId="7B91C046" w:rsidR="00DB7DA8" w:rsidRDefault="00DB7DA8" w:rsidP="00DB7DA8">
      <w:pPr>
        <w:pStyle w:val="Listeafsnit"/>
        <w:numPr>
          <w:ilvl w:val="0"/>
          <w:numId w:val="1"/>
        </w:numPr>
        <w:rPr>
          <w:sz w:val="24"/>
          <w:szCs w:val="24"/>
        </w:rPr>
      </w:pPr>
      <w:r>
        <w:rPr>
          <w:sz w:val="24"/>
          <w:szCs w:val="24"/>
        </w:rPr>
        <w:t xml:space="preserve">Du må ikke blive gravid når du er på behandlingen og </w:t>
      </w:r>
      <w:r>
        <w:rPr>
          <w:sz w:val="24"/>
          <w:szCs w:val="24"/>
        </w:rPr>
        <w:t>3 år</w:t>
      </w:r>
      <w:r>
        <w:rPr>
          <w:sz w:val="24"/>
          <w:szCs w:val="24"/>
        </w:rPr>
        <w:t xml:space="preserve"> efter afsluttet behandling</w:t>
      </w:r>
    </w:p>
    <w:p w14:paraId="3A4B8DD4" w14:textId="77777777" w:rsidR="00DB7DA8" w:rsidRDefault="00DB7DA8" w:rsidP="00DB7DA8">
      <w:pPr>
        <w:pStyle w:val="Listeafsnit"/>
        <w:numPr>
          <w:ilvl w:val="0"/>
          <w:numId w:val="1"/>
        </w:numPr>
        <w:rPr>
          <w:sz w:val="24"/>
          <w:szCs w:val="24"/>
        </w:rPr>
      </w:pPr>
      <w:r>
        <w:rPr>
          <w:sz w:val="24"/>
          <w:szCs w:val="24"/>
        </w:rPr>
        <w:t>Hvis du bliver gravid, er det anbefalingen, at du får en abort.</w:t>
      </w:r>
    </w:p>
    <w:p w14:paraId="7F8CC2F2" w14:textId="643C1E7A" w:rsidR="00DB7DA8" w:rsidRDefault="00DB7DA8" w:rsidP="00DB7DA8">
      <w:pPr>
        <w:pStyle w:val="Listeafsnit"/>
        <w:numPr>
          <w:ilvl w:val="0"/>
          <w:numId w:val="1"/>
        </w:numPr>
        <w:rPr>
          <w:sz w:val="24"/>
          <w:szCs w:val="24"/>
        </w:rPr>
      </w:pPr>
      <w:r>
        <w:rPr>
          <w:sz w:val="24"/>
          <w:szCs w:val="24"/>
        </w:rPr>
        <w:t xml:space="preserve">Du bør derfor være på sikker prævention hvis du er kvinde i fertil alder i hele behandlingsperioden og </w:t>
      </w:r>
      <w:r>
        <w:rPr>
          <w:sz w:val="24"/>
          <w:szCs w:val="24"/>
        </w:rPr>
        <w:t>3 år</w:t>
      </w:r>
      <w:r>
        <w:rPr>
          <w:sz w:val="24"/>
          <w:szCs w:val="24"/>
        </w:rPr>
        <w:t xml:space="preserve"> efter ophør.</w:t>
      </w:r>
    </w:p>
    <w:p w14:paraId="561FC250" w14:textId="77777777" w:rsidR="00DB7DA8" w:rsidRDefault="00DB7DA8" w:rsidP="00DB7DA8">
      <w:pPr>
        <w:pStyle w:val="Listeafsnit"/>
        <w:numPr>
          <w:ilvl w:val="0"/>
          <w:numId w:val="1"/>
        </w:numPr>
        <w:rPr>
          <w:sz w:val="24"/>
          <w:szCs w:val="24"/>
        </w:rPr>
      </w:pPr>
      <w:r>
        <w:rPr>
          <w:sz w:val="24"/>
          <w:szCs w:val="24"/>
        </w:rPr>
        <w:t>Hvis du vælger ikke at være på sikker prævention, er det imod givet råd.</w:t>
      </w:r>
    </w:p>
    <w:p w14:paraId="1B6E4F68" w14:textId="30761A23" w:rsidR="00DB7DA8" w:rsidRDefault="00DB7DA8" w:rsidP="00DB7DA8">
      <w:pPr>
        <w:pStyle w:val="Listeafsnit"/>
        <w:numPr>
          <w:ilvl w:val="0"/>
          <w:numId w:val="1"/>
        </w:numPr>
        <w:rPr>
          <w:sz w:val="24"/>
          <w:szCs w:val="24"/>
        </w:rPr>
      </w:pPr>
      <w:r>
        <w:rPr>
          <w:sz w:val="24"/>
          <w:szCs w:val="24"/>
        </w:rPr>
        <w:t>Du må ikke amme mens du er i behandling med</w:t>
      </w:r>
      <w:r w:rsidR="005E0955">
        <w:rPr>
          <w:sz w:val="24"/>
          <w:szCs w:val="24"/>
        </w:rPr>
        <w:t xml:space="preserve"> </w:t>
      </w:r>
      <w:proofErr w:type="spellStart"/>
      <w:r w:rsidR="005E0955">
        <w:rPr>
          <w:sz w:val="24"/>
          <w:szCs w:val="24"/>
        </w:rPr>
        <w:t>neotigason</w:t>
      </w:r>
      <w:proofErr w:type="spellEnd"/>
      <w:r>
        <w:rPr>
          <w:sz w:val="24"/>
          <w:szCs w:val="24"/>
        </w:rPr>
        <w:t>.</w:t>
      </w:r>
    </w:p>
    <w:p w14:paraId="0D154F91" w14:textId="3FBC09D3" w:rsidR="00DB7DA8" w:rsidRDefault="00DB7DA8" w:rsidP="00DB7DA8">
      <w:pPr>
        <w:pStyle w:val="Listeafsnit"/>
        <w:numPr>
          <w:ilvl w:val="0"/>
          <w:numId w:val="1"/>
        </w:numPr>
        <w:rPr>
          <w:sz w:val="24"/>
          <w:szCs w:val="24"/>
        </w:rPr>
      </w:pPr>
      <w:r>
        <w:rPr>
          <w:sz w:val="24"/>
          <w:szCs w:val="24"/>
        </w:rPr>
        <w:t>Du må ikke være bloddonor under behandlingen og har karantæne i 3 år efter ophør med behandlingen.</w:t>
      </w:r>
    </w:p>
    <w:p w14:paraId="1305576F" w14:textId="77777777" w:rsidR="00DB7DA8" w:rsidRDefault="00DB7DA8" w:rsidP="00DB7DA8">
      <w:pPr>
        <w:pStyle w:val="Listeafsnit"/>
        <w:numPr>
          <w:ilvl w:val="0"/>
          <w:numId w:val="1"/>
        </w:numPr>
        <w:rPr>
          <w:sz w:val="24"/>
          <w:szCs w:val="24"/>
        </w:rPr>
      </w:pPr>
      <w:r>
        <w:rPr>
          <w:sz w:val="24"/>
          <w:szCs w:val="24"/>
        </w:rPr>
        <w:lastRenderedPageBreak/>
        <w:t>Du bliver lysfølsom af behandlingen og skal derfor ikke solbade og bør bruge solcreme med faktor 30+ i sommerhalvåret.</w:t>
      </w:r>
    </w:p>
    <w:p w14:paraId="4EF80422" w14:textId="77777777" w:rsidR="00DB7DA8" w:rsidRDefault="00DB7DA8" w:rsidP="00DB7DA8">
      <w:pPr>
        <w:pStyle w:val="Listeafsnit"/>
        <w:numPr>
          <w:ilvl w:val="0"/>
          <w:numId w:val="1"/>
        </w:numPr>
        <w:rPr>
          <w:sz w:val="24"/>
          <w:szCs w:val="24"/>
        </w:rPr>
      </w:pPr>
      <w:r>
        <w:rPr>
          <w:sz w:val="24"/>
          <w:szCs w:val="24"/>
        </w:rPr>
        <w:t>Det er en forudsætning for behandlingen, at du får taget blodprøver som ordineret af lægen.</w:t>
      </w:r>
    </w:p>
    <w:p w14:paraId="1BC358C8" w14:textId="77777777" w:rsidR="00DB7DA8" w:rsidRDefault="00DB7DA8" w:rsidP="00DB7DA8">
      <w:pPr>
        <w:rPr>
          <w:sz w:val="28"/>
          <w:szCs w:val="28"/>
          <w:u w:val="single"/>
        </w:rPr>
      </w:pPr>
      <w:r>
        <w:rPr>
          <w:sz w:val="28"/>
          <w:szCs w:val="28"/>
          <w:u w:val="single"/>
        </w:rPr>
        <w:t>Hvordan man tager pillerne:</w:t>
      </w:r>
    </w:p>
    <w:p w14:paraId="3031AEA0" w14:textId="2BD1B83F" w:rsidR="00DB7DA8" w:rsidRDefault="00DB7DA8" w:rsidP="00DB7DA8">
      <w:pPr>
        <w:rPr>
          <w:sz w:val="24"/>
          <w:szCs w:val="24"/>
        </w:rPr>
      </w:pPr>
      <w:r>
        <w:rPr>
          <w:sz w:val="24"/>
          <w:szCs w:val="24"/>
        </w:rPr>
        <w:t xml:space="preserve">Lægen ordinerer dosis og laver recept til dig i forbindelse med at behandlingen startes. Antallet af tabletter som du skal tage, fremgår af medicinæsken og er aftalt med lægen. </w:t>
      </w:r>
    </w:p>
    <w:p w14:paraId="7D04EBEA" w14:textId="61ADAB97" w:rsidR="00DB7DA8" w:rsidRDefault="00DB7DA8" w:rsidP="00DB7DA8">
      <w:pPr>
        <w:rPr>
          <w:sz w:val="24"/>
          <w:szCs w:val="24"/>
        </w:rPr>
      </w:pPr>
      <w:r>
        <w:rPr>
          <w:sz w:val="24"/>
          <w:szCs w:val="24"/>
        </w:rPr>
        <w:t xml:space="preserve">Det anbefales, at du indtager pillerne sammen med et måltid mad, da </w:t>
      </w:r>
      <w:proofErr w:type="spellStart"/>
      <w:r>
        <w:rPr>
          <w:sz w:val="24"/>
          <w:szCs w:val="24"/>
        </w:rPr>
        <w:t>neotigason</w:t>
      </w:r>
      <w:proofErr w:type="spellEnd"/>
      <w:r>
        <w:rPr>
          <w:sz w:val="24"/>
          <w:szCs w:val="24"/>
        </w:rPr>
        <w:t xml:space="preserve"> har brug for at der samtidig er lidt fedt i maven for at blive optaget effektivt fra tarmen.</w:t>
      </w:r>
    </w:p>
    <w:p w14:paraId="40DB6E43" w14:textId="7D844E79" w:rsidR="00DB7DA8" w:rsidRDefault="00DB7DA8" w:rsidP="00DB7DA8">
      <w:pPr>
        <w:rPr>
          <w:sz w:val="24"/>
          <w:szCs w:val="24"/>
        </w:rPr>
      </w:pPr>
      <w:r>
        <w:rPr>
          <w:sz w:val="24"/>
          <w:szCs w:val="24"/>
        </w:rPr>
        <w:t xml:space="preserve">Du må ikke ændre i dosering af </w:t>
      </w:r>
      <w:proofErr w:type="spellStart"/>
      <w:r>
        <w:rPr>
          <w:sz w:val="24"/>
          <w:szCs w:val="24"/>
        </w:rPr>
        <w:t>neotigason</w:t>
      </w:r>
      <w:proofErr w:type="spellEnd"/>
      <w:r>
        <w:rPr>
          <w:sz w:val="24"/>
          <w:szCs w:val="24"/>
        </w:rPr>
        <w:t xml:space="preserve"> uden forudgående at have rådført dig med lægen.</w:t>
      </w:r>
    </w:p>
    <w:p w14:paraId="57C3668D" w14:textId="77777777" w:rsidR="005E0955" w:rsidRDefault="005E0955" w:rsidP="00DB7DA8">
      <w:pPr>
        <w:rPr>
          <w:sz w:val="24"/>
          <w:szCs w:val="24"/>
        </w:rPr>
      </w:pPr>
    </w:p>
    <w:p w14:paraId="3D21DCBA" w14:textId="4E6F1B2F" w:rsidR="00DB7DA8" w:rsidRDefault="00DB7DA8" w:rsidP="00DB7DA8">
      <w:pPr>
        <w:rPr>
          <w:sz w:val="28"/>
          <w:szCs w:val="28"/>
          <w:u w:val="single"/>
        </w:rPr>
      </w:pPr>
      <w:r w:rsidRPr="003F1BC2">
        <w:rPr>
          <w:sz w:val="28"/>
          <w:szCs w:val="28"/>
          <w:u w:val="single"/>
        </w:rPr>
        <w:t xml:space="preserve">Bivirkninger til behandling med </w:t>
      </w:r>
      <w:proofErr w:type="spellStart"/>
      <w:r w:rsidR="005E0955">
        <w:rPr>
          <w:sz w:val="28"/>
          <w:szCs w:val="28"/>
          <w:u w:val="single"/>
        </w:rPr>
        <w:t>neotigason</w:t>
      </w:r>
      <w:proofErr w:type="spellEnd"/>
      <w:r>
        <w:rPr>
          <w:sz w:val="28"/>
          <w:szCs w:val="28"/>
          <w:u w:val="single"/>
        </w:rPr>
        <w:t>:</w:t>
      </w:r>
    </w:p>
    <w:p w14:paraId="571DA3FC" w14:textId="77777777" w:rsidR="00DB7DA8" w:rsidRDefault="00DB7DA8" w:rsidP="00DB7DA8">
      <w:pPr>
        <w:rPr>
          <w:sz w:val="24"/>
          <w:szCs w:val="24"/>
        </w:rPr>
      </w:pPr>
      <w:r>
        <w:rPr>
          <w:sz w:val="24"/>
          <w:szCs w:val="24"/>
        </w:rPr>
        <w:t xml:space="preserve">De fleste vil opleve bivirkninger til behandlingen i form af tørhed af hud og slimhinder. </w:t>
      </w:r>
    </w:p>
    <w:p w14:paraId="2728E147" w14:textId="77777777" w:rsidR="00DB7DA8" w:rsidRDefault="00DB7DA8" w:rsidP="00DB7DA8">
      <w:pPr>
        <w:rPr>
          <w:sz w:val="24"/>
          <w:szCs w:val="24"/>
        </w:rPr>
      </w:pPr>
      <w:r>
        <w:rPr>
          <w:sz w:val="24"/>
          <w:szCs w:val="24"/>
        </w:rPr>
        <w:t>Det anbefales derfor at du dagligt anvender en neutral læbepomade og fugtighedscreme til huden.</w:t>
      </w:r>
    </w:p>
    <w:p w14:paraId="66571564" w14:textId="77777777" w:rsidR="00DB7DA8" w:rsidRDefault="00DB7DA8" w:rsidP="00DB7DA8">
      <w:pPr>
        <w:rPr>
          <w:sz w:val="24"/>
          <w:szCs w:val="24"/>
        </w:rPr>
      </w:pPr>
      <w:r>
        <w:rPr>
          <w:sz w:val="24"/>
          <w:szCs w:val="24"/>
        </w:rPr>
        <w:t>Derudover er de almindeligst forekommende bivirkninger</w:t>
      </w:r>
    </w:p>
    <w:p w14:paraId="35DC8ACD" w14:textId="77777777" w:rsidR="00DB7DA8" w:rsidRDefault="00DB7DA8" w:rsidP="00DB7DA8">
      <w:pPr>
        <w:pStyle w:val="Listeafsnit"/>
        <w:numPr>
          <w:ilvl w:val="0"/>
          <w:numId w:val="3"/>
        </w:numPr>
        <w:rPr>
          <w:sz w:val="24"/>
          <w:szCs w:val="24"/>
        </w:rPr>
      </w:pPr>
      <w:r>
        <w:rPr>
          <w:sz w:val="24"/>
          <w:szCs w:val="24"/>
        </w:rPr>
        <w:t>Eksem i huden – særligt over håndrygge og håndled</w:t>
      </w:r>
    </w:p>
    <w:p w14:paraId="68C59C68" w14:textId="77777777" w:rsidR="00DB7DA8" w:rsidRDefault="00DB7DA8" w:rsidP="00DB7DA8">
      <w:pPr>
        <w:pStyle w:val="Listeafsnit"/>
        <w:numPr>
          <w:ilvl w:val="0"/>
          <w:numId w:val="3"/>
        </w:numPr>
        <w:rPr>
          <w:sz w:val="24"/>
          <w:szCs w:val="24"/>
        </w:rPr>
      </w:pPr>
      <w:r>
        <w:rPr>
          <w:sz w:val="24"/>
          <w:szCs w:val="24"/>
        </w:rPr>
        <w:t>Ømhed og stivhed i muskler og led</w:t>
      </w:r>
    </w:p>
    <w:p w14:paraId="000E3BFE" w14:textId="1772C35A" w:rsidR="00DB7DA8" w:rsidRDefault="00DB7DA8" w:rsidP="00DB7DA8">
      <w:pPr>
        <w:pStyle w:val="Listeafsnit"/>
        <w:numPr>
          <w:ilvl w:val="0"/>
          <w:numId w:val="3"/>
        </w:numPr>
        <w:rPr>
          <w:sz w:val="24"/>
          <w:szCs w:val="24"/>
        </w:rPr>
      </w:pPr>
      <w:r>
        <w:rPr>
          <w:sz w:val="24"/>
          <w:szCs w:val="24"/>
        </w:rPr>
        <w:t>Irritation og rødme i øjet</w:t>
      </w:r>
    </w:p>
    <w:p w14:paraId="28BD0F0A" w14:textId="3559C7EB" w:rsidR="005E0955" w:rsidRDefault="005E0955" w:rsidP="00DB7DA8">
      <w:pPr>
        <w:pStyle w:val="Listeafsnit"/>
        <w:numPr>
          <w:ilvl w:val="0"/>
          <w:numId w:val="3"/>
        </w:numPr>
        <w:rPr>
          <w:sz w:val="24"/>
          <w:szCs w:val="24"/>
        </w:rPr>
      </w:pPr>
      <w:r>
        <w:rPr>
          <w:sz w:val="24"/>
          <w:szCs w:val="24"/>
        </w:rPr>
        <w:t>Irritation ved brug af kontaktlinser</w:t>
      </w:r>
    </w:p>
    <w:p w14:paraId="3D203C91" w14:textId="77777777" w:rsidR="00DB7DA8" w:rsidRDefault="00DB7DA8" w:rsidP="00DB7DA8">
      <w:pPr>
        <w:pStyle w:val="Listeafsnit"/>
        <w:numPr>
          <w:ilvl w:val="0"/>
          <w:numId w:val="3"/>
        </w:numPr>
        <w:rPr>
          <w:sz w:val="24"/>
          <w:szCs w:val="24"/>
        </w:rPr>
      </w:pPr>
      <w:r>
        <w:rPr>
          <w:sz w:val="24"/>
          <w:szCs w:val="24"/>
        </w:rPr>
        <w:t>Hovedpine</w:t>
      </w:r>
    </w:p>
    <w:p w14:paraId="18C0507C" w14:textId="77777777" w:rsidR="00DB7DA8" w:rsidRDefault="00DB7DA8" w:rsidP="00DB7DA8">
      <w:pPr>
        <w:pStyle w:val="Listeafsnit"/>
        <w:numPr>
          <w:ilvl w:val="0"/>
          <w:numId w:val="3"/>
        </w:numPr>
        <w:rPr>
          <w:sz w:val="24"/>
          <w:szCs w:val="24"/>
        </w:rPr>
      </w:pPr>
      <w:r>
        <w:rPr>
          <w:sz w:val="24"/>
          <w:szCs w:val="24"/>
        </w:rPr>
        <w:t>Næseblod</w:t>
      </w:r>
    </w:p>
    <w:p w14:paraId="24DC62F1" w14:textId="0D4D3321" w:rsidR="00DB7DA8" w:rsidRDefault="005E0955" w:rsidP="00DB7DA8">
      <w:pPr>
        <w:pStyle w:val="Listeafsnit"/>
        <w:numPr>
          <w:ilvl w:val="0"/>
          <w:numId w:val="3"/>
        </w:numPr>
        <w:rPr>
          <w:sz w:val="24"/>
          <w:szCs w:val="24"/>
        </w:rPr>
      </w:pPr>
      <w:r>
        <w:rPr>
          <w:sz w:val="24"/>
          <w:szCs w:val="24"/>
        </w:rPr>
        <w:t>Hårtab</w:t>
      </w:r>
    </w:p>
    <w:p w14:paraId="422BBDDD" w14:textId="05EEE9D9" w:rsidR="005E0955" w:rsidRDefault="005E0955" w:rsidP="00DB7DA8">
      <w:pPr>
        <w:pStyle w:val="Listeafsnit"/>
        <w:numPr>
          <w:ilvl w:val="0"/>
          <w:numId w:val="3"/>
        </w:numPr>
        <w:rPr>
          <w:sz w:val="24"/>
          <w:szCs w:val="24"/>
        </w:rPr>
      </w:pPr>
      <w:r>
        <w:rPr>
          <w:sz w:val="24"/>
          <w:szCs w:val="24"/>
        </w:rPr>
        <w:t>Skrøbelige og tynde negle</w:t>
      </w:r>
    </w:p>
    <w:p w14:paraId="398DD571" w14:textId="0C1538C6" w:rsidR="005E0955" w:rsidRDefault="005E0955" w:rsidP="00DB7DA8">
      <w:pPr>
        <w:pStyle w:val="Listeafsnit"/>
        <w:numPr>
          <w:ilvl w:val="0"/>
          <w:numId w:val="3"/>
        </w:numPr>
        <w:rPr>
          <w:sz w:val="24"/>
          <w:szCs w:val="24"/>
        </w:rPr>
      </w:pPr>
      <w:r>
        <w:rPr>
          <w:sz w:val="24"/>
          <w:szCs w:val="24"/>
        </w:rPr>
        <w:t>Mavesmerter, kvalme eller opkast</w:t>
      </w:r>
    </w:p>
    <w:p w14:paraId="35CC6C60" w14:textId="77777777" w:rsidR="00DB7DA8" w:rsidRDefault="00DB7DA8" w:rsidP="00DB7DA8">
      <w:pPr>
        <w:rPr>
          <w:sz w:val="24"/>
          <w:szCs w:val="24"/>
        </w:rPr>
      </w:pPr>
      <w:r>
        <w:rPr>
          <w:sz w:val="24"/>
          <w:szCs w:val="24"/>
        </w:rPr>
        <w:t xml:space="preserve">Hvis du oplever bivirkninger udover det ovenfor anførte, skal du kontakte klinikken, enten på tlf. 45 88 01 77 eller på </w:t>
      </w:r>
      <w:hyperlink r:id="rId7" w:history="1">
        <w:r w:rsidRPr="0029359A">
          <w:rPr>
            <w:rStyle w:val="Hyperlink"/>
            <w:sz w:val="24"/>
            <w:szCs w:val="24"/>
          </w:rPr>
          <w:t>www.lægevejen.dk</w:t>
        </w:r>
      </w:hyperlink>
      <w:r>
        <w:rPr>
          <w:sz w:val="24"/>
          <w:szCs w:val="24"/>
        </w:rPr>
        <w:t>.</w:t>
      </w:r>
    </w:p>
    <w:p w14:paraId="7E667AE2" w14:textId="3CDF20F8" w:rsidR="00DB7DA8" w:rsidRDefault="00DB7DA8" w:rsidP="00DB7DA8">
      <w:pPr>
        <w:rPr>
          <w:sz w:val="24"/>
          <w:szCs w:val="24"/>
        </w:rPr>
      </w:pPr>
      <w:r>
        <w:rPr>
          <w:sz w:val="24"/>
          <w:szCs w:val="24"/>
        </w:rPr>
        <w:t xml:space="preserve">I sjældne tilfælde, kan der i forbindelse med </w:t>
      </w:r>
      <w:proofErr w:type="spellStart"/>
      <w:r w:rsidR="005E0955">
        <w:rPr>
          <w:sz w:val="24"/>
          <w:szCs w:val="24"/>
        </w:rPr>
        <w:t>neotigason</w:t>
      </w:r>
      <w:proofErr w:type="spellEnd"/>
      <w:r>
        <w:rPr>
          <w:sz w:val="24"/>
          <w:szCs w:val="24"/>
        </w:rPr>
        <w:t xml:space="preserve"> – behandling ses påvirkning af leverfunktionen, ligesom kolesteroltal og blodsukker kan stige lidt. Dette er noget som vil blive opdaget ved de kontrolblodprøver, som du får taget regelmæssigt. Det er derfor vigtigt, at du husker at få taget blodprøver som aftalt og at du møder op til de planlagte kontroller, så længe du er på</w:t>
      </w:r>
      <w:r w:rsidR="005E0955">
        <w:rPr>
          <w:sz w:val="24"/>
          <w:szCs w:val="24"/>
        </w:rPr>
        <w:t xml:space="preserve"> </w:t>
      </w:r>
      <w:proofErr w:type="spellStart"/>
      <w:r w:rsidR="005E0955">
        <w:rPr>
          <w:sz w:val="24"/>
          <w:szCs w:val="24"/>
        </w:rPr>
        <w:t>neotigason</w:t>
      </w:r>
      <w:proofErr w:type="spellEnd"/>
      <w:r>
        <w:rPr>
          <w:sz w:val="24"/>
          <w:szCs w:val="24"/>
        </w:rPr>
        <w:t>– behandling. Hudlægen ser svaret på de blodprøver du har fået taget 1-2 dage efter og kontakter dig hvis der er uregelmæssigheder.</w:t>
      </w:r>
    </w:p>
    <w:p w14:paraId="3C853267" w14:textId="575593CF" w:rsidR="00DB7DA8" w:rsidRDefault="00DB7DA8" w:rsidP="00DB7DA8">
      <w:pPr>
        <w:rPr>
          <w:sz w:val="24"/>
          <w:szCs w:val="24"/>
        </w:rPr>
      </w:pPr>
      <w:r>
        <w:rPr>
          <w:sz w:val="24"/>
          <w:szCs w:val="24"/>
        </w:rPr>
        <w:t>Hvis du ikke husker blodprøver og kontroller, kan hudlægen være nødsaget til at stoppe behandlingen.</w:t>
      </w:r>
    </w:p>
    <w:p w14:paraId="091444D8" w14:textId="77777777" w:rsidR="005E0955" w:rsidRDefault="005E0955" w:rsidP="00DB7DA8">
      <w:pPr>
        <w:rPr>
          <w:sz w:val="24"/>
          <w:szCs w:val="24"/>
        </w:rPr>
      </w:pPr>
    </w:p>
    <w:p w14:paraId="5CEB6E76" w14:textId="782FA839" w:rsidR="00DB7DA8" w:rsidRDefault="00DB7DA8" w:rsidP="00DB7DA8">
      <w:pPr>
        <w:rPr>
          <w:sz w:val="28"/>
          <w:szCs w:val="28"/>
          <w:u w:val="single"/>
        </w:rPr>
      </w:pPr>
      <w:r>
        <w:rPr>
          <w:sz w:val="28"/>
          <w:szCs w:val="28"/>
          <w:u w:val="single"/>
        </w:rPr>
        <w:t xml:space="preserve">Effekten af </w:t>
      </w:r>
      <w:proofErr w:type="spellStart"/>
      <w:r w:rsidR="005E0955">
        <w:rPr>
          <w:sz w:val="28"/>
          <w:szCs w:val="28"/>
          <w:u w:val="single"/>
        </w:rPr>
        <w:t>neotigason</w:t>
      </w:r>
      <w:proofErr w:type="spellEnd"/>
      <w:r>
        <w:rPr>
          <w:sz w:val="28"/>
          <w:szCs w:val="28"/>
          <w:u w:val="single"/>
        </w:rPr>
        <w:t xml:space="preserve"> – behandling:</w:t>
      </w:r>
    </w:p>
    <w:p w14:paraId="4EF984ED" w14:textId="77777777" w:rsidR="00DB7DA8" w:rsidRDefault="00DB7DA8" w:rsidP="00DB7DA8">
      <w:pPr>
        <w:rPr>
          <w:sz w:val="24"/>
          <w:szCs w:val="24"/>
        </w:rPr>
      </w:pPr>
      <w:r>
        <w:rPr>
          <w:sz w:val="24"/>
          <w:szCs w:val="24"/>
        </w:rPr>
        <w:t>Effekten af behandlingen er langsomt indsættende og du skal derfor være lidt tålmodig. De fleste vil opleve en væsentlig effekt i løbet af den første måned eller to, men nogle gange går der længere tid inden effekten rigtigt sætter ind.</w:t>
      </w:r>
    </w:p>
    <w:p w14:paraId="556D4CB1" w14:textId="77777777" w:rsidR="00DB7DA8" w:rsidRPr="00226672" w:rsidRDefault="00DB7DA8" w:rsidP="00DB7DA8">
      <w:pPr>
        <w:rPr>
          <w:sz w:val="24"/>
          <w:szCs w:val="24"/>
        </w:rPr>
      </w:pPr>
      <w:r>
        <w:rPr>
          <w:sz w:val="24"/>
          <w:szCs w:val="24"/>
        </w:rPr>
        <w:t xml:space="preserve">Hvis du har spørgsmål til behandlingen, som ikke haster, så skriv til lægen på </w:t>
      </w:r>
      <w:hyperlink r:id="rId8" w:history="1">
        <w:r w:rsidRPr="0029359A">
          <w:rPr>
            <w:rStyle w:val="Hyperlink"/>
            <w:sz w:val="24"/>
            <w:szCs w:val="24"/>
          </w:rPr>
          <w:t>www.lægevejen.dk</w:t>
        </w:r>
      </w:hyperlink>
      <w:r>
        <w:rPr>
          <w:sz w:val="24"/>
          <w:szCs w:val="24"/>
        </w:rPr>
        <w:t>.</w:t>
      </w:r>
    </w:p>
    <w:p w14:paraId="2421C1D9" w14:textId="69A1C15F" w:rsidR="000C1F51" w:rsidRDefault="00F5121F" w:rsidP="00DB7DA8"/>
    <w:sectPr w:rsidR="000C1F51">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33C74" w14:textId="77777777" w:rsidR="00F5121F" w:rsidRDefault="00F5121F" w:rsidP="005E0955">
      <w:pPr>
        <w:spacing w:after="0" w:line="240" w:lineRule="auto"/>
      </w:pPr>
      <w:r>
        <w:separator/>
      </w:r>
    </w:p>
  </w:endnote>
  <w:endnote w:type="continuationSeparator" w:id="0">
    <w:p w14:paraId="43C1DAC3" w14:textId="77777777" w:rsidR="00F5121F" w:rsidRDefault="00F5121F" w:rsidP="005E0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2BA2B" w14:textId="77777777" w:rsidR="00F5121F" w:rsidRDefault="00F5121F" w:rsidP="005E0955">
      <w:pPr>
        <w:spacing w:after="0" w:line="240" w:lineRule="auto"/>
      </w:pPr>
      <w:r>
        <w:separator/>
      </w:r>
    </w:p>
  </w:footnote>
  <w:footnote w:type="continuationSeparator" w:id="0">
    <w:p w14:paraId="2F93354F" w14:textId="77777777" w:rsidR="00F5121F" w:rsidRDefault="00F5121F" w:rsidP="005E0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12D0" w14:textId="3A2E054B" w:rsidR="005E0955" w:rsidRDefault="005E0955">
    <w:pPr>
      <w:pStyle w:val="Sidehoved"/>
    </w:pPr>
    <w:r>
      <w:t>Ansvarlig: Læge Søren Kamp. Godkendt 21-09 2021. Træder i kraft 21-09 2021. Revideres senest 21-09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0120C"/>
    <w:multiLevelType w:val="hybridMultilevel"/>
    <w:tmpl w:val="377E4D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E0F2155"/>
    <w:multiLevelType w:val="hybridMultilevel"/>
    <w:tmpl w:val="CEF672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EDC5B6B"/>
    <w:multiLevelType w:val="hybridMultilevel"/>
    <w:tmpl w:val="B2584E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DA8"/>
    <w:rsid w:val="0013274A"/>
    <w:rsid w:val="005E0955"/>
    <w:rsid w:val="00C07F3B"/>
    <w:rsid w:val="00D528F4"/>
    <w:rsid w:val="00DB7DA8"/>
    <w:rsid w:val="00F512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03785"/>
  <w15:chartTrackingRefBased/>
  <w15:docId w15:val="{E0447449-B879-4321-A433-CFECD107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DA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B7DA8"/>
    <w:pPr>
      <w:ind w:left="720"/>
      <w:contextualSpacing/>
    </w:pPr>
  </w:style>
  <w:style w:type="character" w:styleId="Hyperlink">
    <w:name w:val="Hyperlink"/>
    <w:basedOn w:val="Standardskrifttypeiafsnit"/>
    <w:uiPriority w:val="99"/>
    <w:unhideWhenUsed/>
    <w:rsid w:val="00DB7DA8"/>
    <w:rPr>
      <w:color w:val="0563C1" w:themeColor="hyperlink"/>
      <w:u w:val="single"/>
    </w:rPr>
  </w:style>
  <w:style w:type="paragraph" w:styleId="Sidehoved">
    <w:name w:val="header"/>
    <w:basedOn w:val="Normal"/>
    <w:link w:val="SidehovedTegn"/>
    <w:uiPriority w:val="99"/>
    <w:unhideWhenUsed/>
    <w:rsid w:val="005E095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E0955"/>
  </w:style>
  <w:style w:type="paragraph" w:styleId="Sidefod">
    <w:name w:val="footer"/>
    <w:basedOn w:val="Normal"/>
    <w:link w:val="SidefodTegn"/>
    <w:uiPriority w:val="99"/>
    <w:unhideWhenUsed/>
    <w:rsid w:val="005E095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E0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230;gevejen.dk" TargetMode="External"/><Relationship Id="rId3" Type="http://schemas.openxmlformats.org/officeDocument/2006/relationships/settings" Target="settings.xml"/><Relationship Id="rId7" Type="http://schemas.openxmlformats.org/officeDocument/2006/relationships/hyperlink" Target="http://www.l&#230;gevejen.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678</Words>
  <Characters>4139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Kamp</dc:creator>
  <cp:keywords/>
  <dc:description/>
  <cp:lastModifiedBy>Søren Kamp</cp:lastModifiedBy>
  <cp:revision>1</cp:revision>
  <dcterms:created xsi:type="dcterms:W3CDTF">2021-09-21T15:41:00Z</dcterms:created>
  <dcterms:modified xsi:type="dcterms:W3CDTF">2021-09-21T16:06:00Z</dcterms:modified>
</cp:coreProperties>
</file>